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-11112</wp:posOffset>
            </wp:positionH>
            <wp:positionV relativeFrom="paragraph">
              <wp:posOffset>0</wp:posOffset>
            </wp:positionV>
            <wp:extent cx="6868333" cy="1533525"/>
            <wp:effectExtent b="0" l="0" r="0" t="0"/>
            <wp:wrapSquare wrapText="bothSides" distB="0" distT="0" distL="0" distR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23126" l="6536" r="6675" t="22737"/>
                    <a:stretch>
                      <a:fillRect/>
                    </a:stretch>
                  </pic:blipFill>
                  <pic:spPr>
                    <a:xfrm>
                      <a:off x="0" y="0"/>
                      <a:ext cx="6868333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1738572</wp:posOffset>
            </wp:positionV>
            <wp:extent cx="2657475" cy="1470025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152" l="0" r="0" t="3152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70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Liceo Scientifico - Liceo Artistico - Liceo Linguistico</w:t>
      </w:r>
    </w:p>
    <w:p w:rsidR="00000000" w:rsidDel="00000000" w:rsidP="00000000" w:rsidRDefault="00000000" w:rsidRPr="00000000" w14:paraId="00000003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ITI - Informatica e Telecomunicazioni</w:t>
      </w:r>
    </w:p>
    <w:p w:rsidR="00000000" w:rsidDel="00000000" w:rsidP="00000000" w:rsidRDefault="00000000" w:rsidRPr="00000000" w14:paraId="00000004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26"/>
          <w:szCs w:val="26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4"/>
          <w:szCs w:val="24"/>
          <w:rtl w:val="0"/>
        </w:rPr>
        <w:t xml:space="preserve">Biotecnologie Sanitarie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Sede Centrale: Via Leonardo Da Vinci, n. 12 - Roma (RM) - 00145</w:t>
      </w:r>
    </w:p>
    <w:p w:rsidR="00000000" w:rsidDel="00000000" w:rsidP="00000000" w:rsidRDefault="00000000" w:rsidRPr="00000000" w14:paraId="00000006">
      <w:pPr>
        <w:ind w:left="3968.503937007874" w:firstLine="708.661417322835"/>
        <w:jc w:val="center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Codice Meccanografico: RMIS876543 - C.F: 3497793931</w:t>
      </w:r>
    </w:p>
    <w:p w:rsidR="00000000" w:rsidDel="00000000" w:rsidP="00000000" w:rsidRDefault="00000000" w:rsidRPr="00000000" w14:paraId="00000007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14"/>
          <w:szCs w:val="14"/>
        </w:rPr>
      </w:pPr>
      <w:hyperlink r:id="rId8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segreteria@iisguglielmomarconi.it </w:t>
        </w:r>
      </w:hyperlink>
      <w:r w:rsidDel="00000000" w:rsidR="00000000" w:rsidRPr="00000000">
        <w:rPr>
          <w:b w:val="1"/>
          <w:bCs w:val="1"/>
          <w:color w:val="3c78d8"/>
          <w:rtl w:val="0"/>
        </w:rPr>
        <w:t xml:space="preserve">- </w:t>
      </w:r>
      <w:hyperlink r:id="rId9">
        <w:r w:rsidDel="00000000" w:rsidR="00000000" w:rsidRPr="00000000">
          <w:rPr>
            <w:rFonts w:ascii="Titillium Web" w:cs="Titillium Web" w:eastAsia="Titillium Web" w:hAnsi="Titillium Web"/>
            <w:b w:val="1"/>
            <w:bCs w:val="1"/>
            <w:color w:val="3c78d8"/>
            <w:sz w:val="20"/>
            <w:szCs w:val="20"/>
            <w:u w:val="single"/>
            <w:rtl w:val="0"/>
          </w:rPr>
          <w:t xml:space="preserve">www.iisguglielmomarconi.it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968.503937007874" w:firstLine="708.661417322835"/>
        <w:jc w:val="center"/>
        <w:rPr>
          <w:rFonts w:ascii="Titillium Web" w:cs="Titillium Web" w:eastAsia="Titillium Web" w:hAnsi="Titillium Web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968.503937007874" w:firstLine="708.661417322835"/>
        <w:jc w:val="center"/>
        <w:rPr>
          <w:rFonts w:ascii="Titillium Web" w:cs="Titillium Web" w:eastAsia="Titillium Web" w:hAnsi="Titillium Web"/>
          <w:color w:val="1155cc"/>
          <w:sz w:val="24"/>
          <w:szCs w:val="24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sz w:val="14"/>
          <w:szCs w:val="14"/>
          <w:rtl w:val="0"/>
        </w:rPr>
        <w:t xml:space="preserve">Istituto fittizio, creato a scopo di divertimento. Questa Scuola non è accreditata dal Ministero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>
          <w:rFonts w:ascii="Titillium Web" w:cs="Titillium Web" w:eastAsia="Titillium Web" w:hAnsi="Titillium Web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</wp:posOffset>
            </wp:positionH>
            <wp:positionV relativeFrom="paragraph">
              <wp:posOffset>58512</wp:posOffset>
            </wp:positionV>
            <wp:extent cx="6858000" cy="952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00" w:lineRule="auto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ALLEGATO A - DOMANDA DI PARTECIPAZIONE</w:t>
      </w:r>
    </w:p>
    <w:p w:rsidR="00000000" w:rsidDel="00000000" w:rsidP="00000000" w:rsidRDefault="00000000" w:rsidRPr="00000000" w14:paraId="0000000D">
      <w:pPr>
        <w:spacing w:line="200" w:lineRule="auto"/>
        <w:jc w:val="right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line="200" w:lineRule="auto"/>
        <w:jc w:val="right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rtl w:val="0"/>
        </w:rPr>
        <w:t xml:space="preserve">dell’IIS “Guglielmo Marconi"</w:t>
      </w:r>
    </w:p>
    <w:p w:rsidR="00000000" w:rsidDel="00000000" w:rsidP="00000000" w:rsidRDefault="00000000" w:rsidRPr="00000000" w14:paraId="0000000F">
      <w:pPr>
        <w:spacing w:after="200" w:line="284" w:lineRule="auto"/>
        <w:ind w:right="13.346456692913762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BANDO DI SELEZIONE INTERNO</w:t>
      </w:r>
    </w:p>
    <w:p w:rsidR="00000000" w:rsidDel="00000000" w:rsidP="00000000" w:rsidRDefault="00000000" w:rsidRPr="00000000" w14:paraId="00000010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Oggetto: Partecipazione alle attività di job shadowing all’estero relativi al programma Erasmus+ “KA120 Erasmus Accreditation Learning mobility of staff in school education” 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CODICE ATTIVITÀ: 2025-1-IT02-KA121-SCH-000333268 </w:t>
      </w:r>
    </w:p>
    <w:p w:rsidR="00000000" w:rsidDel="00000000" w:rsidP="00000000" w:rsidRDefault="00000000" w:rsidRPr="00000000" w14:paraId="00000012">
      <w:pPr>
        <w:spacing w:after="200" w:line="200" w:lineRule="auto"/>
        <w:rPr>
          <w:rFonts w:ascii="Titillium Web" w:cs="Titillium Web" w:eastAsia="Titillium Web" w:hAnsi="Titillium Web"/>
          <w:b w:val="1"/>
          <w:bCs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CUP: B21I25000110006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Il sottoscritto 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e-mail ……………………………………………………………………………………….. , docente di ………………………………presso questa Istituzione Scolastica</w:t>
      </w:r>
    </w:p>
    <w:p w:rsidR="00000000" w:rsidDel="00000000" w:rsidP="00000000" w:rsidRDefault="00000000" w:rsidRPr="00000000" w14:paraId="00000016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line="200" w:lineRule="auto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di essere ammesso a partecipare alla procedura in oggetto. </w:t>
      </w:r>
    </w:p>
    <w:p w:rsidR="00000000" w:rsidDel="00000000" w:rsidP="00000000" w:rsidRDefault="00000000" w:rsidRPr="00000000" w14:paraId="0000001B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00" w:lineRule="auto"/>
        <w:ind w:left="720" w:hanging="36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E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ab/>
        <w:t xml:space="preserve">indirizzo posta elettronica ordinaria: ………………………………………………………………….., autorizzando</w:t>
      </w:r>
    </w:p>
    <w:p w:rsidR="00000000" w:rsidDel="00000000" w:rsidP="00000000" w:rsidRDefault="00000000" w:rsidRPr="00000000" w14:paraId="0000001F">
      <w:pPr>
        <w:spacing w:line="200" w:lineRule="auto"/>
        <w:ind w:left="708.6614173228347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espressamente l’Istituzione scolastica all’utilizzo dei suddetti mezzi per effettuare le comunicazioni;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00" w:lineRule="auto"/>
        <w:ind w:left="720" w:hanging="36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00" w:lineRule="auto"/>
        <w:ind w:left="720" w:hanging="36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00" w:lineRule="auto"/>
        <w:ind w:left="720" w:hanging="36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00" w:lineRule="auto"/>
        <w:ind w:left="720" w:hanging="36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di possedere i requisiti di ammissione alla selezione in oggetto di cui all’art. 4 dell’Avviso</w:t>
      </w:r>
    </w:p>
    <w:p w:rsidR="00000000" w:rsidDel="00000000" w:rsidP="00000000" w:rsidRDefault="00000000" w:rsidRPr="00000000" w14:paraId="00000024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ESPRIME</w:t>
      </w:r>
    </w:p>
    <w:p w:rsidR="00000000" w:rsidDel="00000000" w:rsidP="00000000" w:rsidRDefault="00000000" w:rsidRPr="00000000" w14:paraId="00000026">
      <w:pPr>
        <w:spacing w:line="200" w:lineRule="auto"/>
        <w:jc w:val="center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la propria candidatura per la/le seguente/i mobilità (barrare con una crocetta):</w:t>
      </w:r>
    </w:p>
    <w:p w:rsidR="00000000" w:rsidDel="00000000" w:rsidP="00000000" w:rsidRDefault="00000000" w:rsidRPr="00000000" w14:paraId="00000028">
      <w:pPr>
        <w:spacing w:line="200" w:lineRule="auto"/>
        <w:jc w:val="center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770" w:tblpY="0"/>
        <w:tblW w:w="717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3375"/>
        <w:gridCol w:w="975"/>
        <w:tblGridChange w:id="0">
          <w:tblGrid>
            <w:gridCol w:w="2820"/>
            <w:gridCol w:w="3375"/>
            <w:gridCol w:w="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DESTINAZIONE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tillium Web" w:cs="Titillium Web" w:eastAsia="Titillium Web" w:hAnsi="Titillium Web"/>
                <w:b w:val="1"/>
                <w:bCs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bCs w:val="1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Parigi (Francia)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15 - 21 dicembre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Madrid (Spagna)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12 - 18 gennaio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Budapest (Ungheria)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02 - 08 febbraio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Cracovia (Polonia)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03 - 09 febbraio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Vienna (Austria)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highlight w:val="white"/>
                <w:rtl w:val="0"/>
              </w:rPr>
              <w:t xml:space="preserve">16 - 22 marzo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tillium Web" w:cs="Titillium Web" w:eastAsia="Titillium Web" w:hAnsi="Titillium We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ind w:left="720" w:firstLine="0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00" w:lineRule="auto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jc w:val="both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0" w:lineRule="auto"/>
        <w:rPr>
          <w:rFonts w:ascii="Titillium Web" w:cs="Titillium Web" w:eastAsia="Titillium Web" w:hAnsi="Titillium Web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 xml:space="preserve">Roma, ……………………………………….</w:t>
        <w:tab/>
      </w:r>
    </w:p>
    <w:p w:rsidR="00000000" w:rsidDel="00000000" w:rsidP="00000000" w:rsidRDefault="00000000" w:rsidRPr="00000000" w14:paraId="0000004B">
      <w:pPr>
        <w:spacing w:line="200" w:lineRule="auto"/>
        <w:ind w:left="5244.094488188976" w:hanging="285.00000000000057"/>
        <w:rPr>
          <w:rFonts w:ascii="Titillium Web" w:cs="Titillium Web" w:eastAsia="Titillium Web" w:hAnsi="Titillium Web"/>
          <w:b w:val="1"/>
          <w:bCs w:val="1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highlight w:val="white"/>
          <w:rtl w:val="0"/>
        </w:rPr>
        <w:tab/>
        <w:tab/>
        <w:tab/>
        <w:tab/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highlight w:val="white"/>
          <w:rtl w:val="0"/>
        </w:rPr>
        <w:t xml:space="preserve">Firma del richiedente</w:t>
      </w:r>
    </w:p>
    <w:p w:rsidR="00000000" w:rsidDel="00000000" w:rsidP="00000000" w:rsidRDefault="00000000" w:rsidRPr="00000000" w14:paraId="0000004C">
      <w:pPr>
        <w:spacing w:line="200" w:lineRule="auto"/>
        <w:rPr>
          <w:rFonts w:ascii="Titillium Web" w:cs="Titillium Web" w:eastAsia="Titillium Web" w:hAnsi="Titillium Web"/>
          <w:sz w:val="24"/>
          <w:szCs w:val="24"/>
          <w:highlight w:val="white"/>
        </w:rPr>
      </w:pPr>
      <w:r w:rsidDel="00000000" w:rsidR="00000000" w:rsidRPr="00000000">
        <w:rPr>
          <w:rFonts w:ascii="Titillium Web" w:cs="Titillium Web" w:eastAsia="Titillium Web" w:hAnsi="Titillium Web"/>
          <w:sz w:val="24"/>
          <w:szCs w:val="24"/>
          <w:highlight w:val="white"/>
          <w:rtl w:val="0"/>
        </w:rPr>
        <w:tab/>
        <w:tab/>
        <w:tab/>
        <w:tab/>
      </w:r>
    </w:p>
    <w:p w:rsidR="00000000" w:rsidDel="00000000" w:rsidP="00000000" w:rsidRDefault="00000000" w:rsidRPr="00000000" w14:paraId="0000004D">
      <w:pPr>
        <w:spacing w:line="200" w:lineRule="auto"/>
        <w:ind w:left="0" w:right="863.7401574803164" w:firstLine="0"/>
        <w:jc w:val="left"/>
        <w:rPr>
          <w:rFonts w:ascii="Titillium Web" w:cs="Titillium Web" w:eastAsia="Titillium Web" w:hAnsi="Titillium We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230.2362204724427" w:top="725" w:left="720" w:right="7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jpg"/><Relationship Id="rId9" Type="http://schemas.openxmlformats.org/officeDocument/2006/relationships/hyperlink" Target="http://www.iisguglielmomarconi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yperlink" Target="mailto:segreteria@iisguglielmomarcon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